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C56" w:rsidRPr="00EC7AB7" w:rsidRDefault="00B34C56" w:rsidP="00B34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EC7A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r w:rsidRPr="00EC7AB7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өпсалалы гуманитарлы-техникалық колледжі (Қарағанды қ.)</w:t>
      </w:r>
    </w:p>
    <w:p w:rsidR="00B34C56" w:rsidRPr="00EC7AB7" w:rsidRDefault="00B34C56" w:rsidP="00B34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EC7AB7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«Қолданбалы зерттеулер» тақырыбында </w:t>
      </w:r>
      <w:r w:rsidR="00FC21D6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19.05.2016 жылы </w:t>
      </w:r>
      <w:r w:rsidRPr="00EC7AB7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өтетін </w:t>
      </w:r>
      <w:bookmarkStart w:id="0" w:name="_GoBack"/>
      <w:bookmarkEnd w:id="0"/>
      <w:r w:rsidR="008C071C" w:rsidRPr="00EC7AB7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облыстық</w:t>
      </w:r>
      <w:r w:rsidRPr="00EC7AB7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ғылыми-тәжірибелік конференцияға шақырады</w:t>
      </w:r>
    </w:p>
    <w:p w:rsidR="00B34C56" w:rsidRPr="00EC7AB7" w:rsidRDefault="00B34C56" w:rsidP="00B34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</w:p>
    <w:p w:rsidR="00593713" w:rsidRPr="00EC7AB7" w:rsidRDefault="00593713" w:rsidP="0059371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F680A" w:rsidRPr="00EC7AB7" w:rsidRDefault="00593713" w:rsidP="005F68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Конференцияның жұмыс тілдері: қазақ, орыс, ағылшын.</w:t>
      </w:r>
    </w:p>
    <w:p w:rsidR="008C071C" w:rsidRPr="00EC7AB7" w:rsidRDefault="008C071C" w:rsidP="005F68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F680A" w:rsidRPr="00EC7AB7" w:rsidRDefault="005F680A" w:rsidP="005F68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Конференция 4 секция бойынша ұйымдастырылады:</w:t>
      </w:r>
    </w:p>
    <w:p w:rsidR="008C071C" w:rsidRPr="00EC7AB7" w:rsidRDefault="005F680A" w:rsidP="005F680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</w:t>
      </w:r>
      <w:r w:rsidR="00C85A95"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ономикалық реформалардың негiздерiн әзiрлеу жөнiндегi ғылыми </w:t>
      </w:r>
    </w:p>
    <w:p w:rsidR="005F680A" w:rsidRPr="00EC7AB7" w:rsidRDefault="00C85A95" w:rsidP="008C0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зерттеулер</w:t>
      </w:r>
      <w:r w:rsidR="005F680A"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8C071C" w:rsidRPr="00EC7AB7" w:rsidRDefault="005F680A" w:rsidP="005F680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="00C85A95"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ылымды қажетсiнетiн өндiрiстiң дамуына ықпал ететiн, өзiн-өзi тез </w:t>
      </w:r>
    </w:p>
    <w:p w:rsidR="005F680A" w:rsidRPr="00EC7AB7" w:rsidRDefault="00C85A95" w:rsidP="008C0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ақтайтын әзiрлемелердi жасауға және енгiзуге, экспорттық өнiмдi арттыру</w:t>
      </w:r>
      <w:r w:rsidR="005438C4"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 қажетті зерттеулер.</w:t>
      </w:r>
    </w:p>
    <w:p w:rsidR="008C071C" w:rsidRPr="00EC7AB7" w:rsidRDefault="005F680A" w:rsidP="005F680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</w:t>
      </w:r>
      <w:r w:rsidR="00C85A95"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нергетиканы дамыту, көмiрсутегi шикiзатын барлау, өндiру, қайта өңдеу </w:t>
      </w:r>
    </w:p>
    <w:p w:rsidR="005438C4" w:rsidRPr="00EC7AB7" w:rsidRDefault="00C85A95" w:rsidP="008C0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және тасымалдау проблемаларын шешу</w:t>
      </w:r>
      <w:r w:rsidR="005438C4"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жолындағы зерттеулер.</w:t>
      </w:r>
    </w:p>
    <w:p w:rsidR="00486419" w:rsidRPr="00EC7AB7" w:rsidRDefault="005438C4" w:rsidP="005F680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="00C85A95"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алықтың денсаулығын жақсартуға бағыттал</w:t>
      </w:r>
      <w:r w:rsidRPr="00EC7A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ған зерттеулер.</w:t>
      </w:r>
    </w:p>
    <w:p w:rsidR="008C071C" w:rsidRPr="00EC7AB7" w:rsidRDefault="008C071C" w:rsidP="008C071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071C" w:rsidRPr="00EC7AB7" w:rsidRDefault="008C071C" w:rsidP="008C071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7AB7">
        <w:rPr>
          <w:rFonts w:ascii="Times New Roman" w:hAnsi="Times New Roman" w:cs="Times New Roman"/>
          <w:sz w:val="28"/>
          <w:szCs w:val="28"/>
          <w:lang w:val="kk-KZ"/>
        </w:rPr>
        <w:t xml:space="preserve">Конференцияға қатысуға Қарағанды облысы бойынша колледждердің </w:t>
      </w:r>
    </w:p>
    <w:p w:rsidR="008C071C" w:rsidRPr="00EC7AB7" w:rsidRDefault="008C071C" w:rsidP="00E571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7AB7">
        <w:rPr>
          <w:rFonts w:ascii="Times New Roman" w:hAnsi="Times New Roman" w:cs="Times New Roman"/>
          <w:sz w:val="28"/>
          <w:szCs w:val="28"/>
          <w:lang w:val="kk-KZ"/>
        </w:rPr>
        <w:t xml:space="preserve">студенттері </w:t>
      </w:r>
      <w:r w:rsidR="00FC21D6">
        <w:rPr>
          <w:rFonts w:ascii="Times New Roman" w:hAnsi="Times New Roman" w:cs="Times New Roman"/>
          <w:sz w:val="28"/>
          <w:szCs w:val="28"/>
          <w:lang w:val="kk-KZ"/>
        </w:rPr>
        <w:t xml:space="preserve">және 9-11 сынып оқушылары </w:t>
      </w:r>
      <w:r w:rsidRPr="00EC7AB7">
        <w:rPr>
          <w:rFonts w:ascii="Times New Roman" w:hAnsi="Times New Roman" w:cs="Times New Roman"/>
          <w:sz w:val="28"/>
          <w:szCs w:val="28"/>
          <w:lang w:val="kk-KZ"/>
        </w:rPr>
        <w:t>шақырылады.</w:t>
      </w:r>
      <w:r w:rsidRPr="00EC7AB7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</w:p>
    <w:p w:rsidR="008C071C" w:rsidRPr="00EC7AB7" w:rsidRDefault="008C071C" w:rsidP="008C071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b/>
          <w:i/>
          <w:sz w:val="28"/>
          <w:szCs w:val="28"/>
          <w:lang w:val="kk-KZ" w:eastAsia="ru-RU"/>
        </w:rPr>
        <w:t xml:space="preserve">Қатысу шарттары </w:t>
      </w:r>
    </w:p>
    <w:p w:rsidR="008C071C" w:rsidRPr="00EC7AB7" w:rsidRDefault="008C071C" w:rsidP="008C071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sz w:val="28"/>
          <w:szCs w:val="28"/>
          <w:lang w:val="kk-KZ" w:eastAsia="ru-RU"/>
        </w:rPr>
        <w:t>Конференцияға қатысудың ұйымдастырушылық жарнасы 1000 теңгені құрайды. Ұйымдастырушылық жарнаға бағдарламаны, ко</w:t>
      </w:r>
      <w:r w:rsidR="00755B99">
        <w:rPr>
          <w:rFonts w:ascii="Times New Roman" w:hAnsi="Times New Roman"/>
          <w:sz w:val="28"/>
          <w:szCs w:val="28"/>
          <w:lang w:val="kk-KZ" w:eastAsia="ru-RU"/>
        </w:rPr>
        <w:t>н</w:t>
      </w:r>
      <w:r w:rsidRPr="00EC7AB7">
        <w:rPr>
          <w:rFonts w:ascii="Times New Roman" w:hAnsi="Times New Roman"/>
          <w:sz w:val="28"/>
          <w:szCs w:val="28"/>
          <w:lang w:val="kk-KZ" w:eastAsia="ru-RU"/>
        </w:rPr>
        <w:t xml:space="preserve">ференция материалдарын шығару кіреді. Ұйымдастырушылық жарна КГТК есеп шотына аудару арқылы төленеді. Төлемде міндетті түрде «Конференцияға қатысуға арналған ұйымдастырушылық жарна Т.А.Ә.» деп көрсетілуі керек. </w:t>
      </w:r>
    </w:p>
    <w:p w:rsidR="008C071C" w:rsidRPr="00EC7AB7" w:rsidRDefault="008C071C" w:rsidP="008C071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C7AB7">
        <w:rPr>
          <w:rFonts w:ascii="Times New Roman" w:hAnsi="Times New Roman"/>
          <w:b/>
          <w:sz w:val="28"/>
          <w:szCs w:val="28"/>
          <w:lang w:eastAsia="ru-RU"/>
        </w:rPr>
        <w:t>РЕКВИЗИТ</w:t>
      </w:r>
      <w:r w:rsidRPr="00EC7AB7">
        <w:rPr>
          <w:rFonts w:ascii="Times New Roman" w:hAnsi="Times New Roman"/>
          <w:b/>
          <w:sz w:val="28"/>
          <w:szCs w:val="28"/>
          <w:lang w:val="kk-KZ" w:eastAsia="ru-RU"/>
        </w:rPr>
        <w:t>ТЕР</w:t>
      </w:r>
      <w:r w:rsidRPr="00EC7AB7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8C071C" w:rsidRPr="00EC7AB7" w:rsidRDefault="008C071C" w:rsidP="008C071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7AB7">
        <w:rPr>
          <w:rFonts w:ascii="Times New Roman" w:hAnsi="Times New Roman"/>
          <w:sz w:val="28"/>
          <w:szCs w:val="28"/>
          <w:lang w:val="kk-KZ"/>
        </w:rPr>
        <w:t>«Көпсалалы гуманитарлы-техникалық колледжі» ЖММ</w:t>
      </w:r>
    </w:p>
    <w:p w:rsidR="008C071C" w:rsidRPr="00EC7AB7" w:rsidRDefault="008C071C" w:rsidP="008C071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7AB7">
        <w:rPr>
          <w:rFonts w:ascii="Times New Roman" w:hAnsi="Times New Roman"/>
          <w:sz w:val="28"/>
          <w:szCs w:val="28"/>
        </w:rPr>
        <w:t>БИН 970440003663</w:t>
      </w:r>
    </w:p>
    <w:p w:rsidR="008C071C" w:rsidRPr="00EC7AB7" w:rsidRDefault="008C071C" w:rsidP="008C071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7AB7">
        <w:rPr>
          <w:rFonts w:ascii="Times New Roman" w:hAnsi="Times New Roman"/>
          <w:sz w:val="28"/>
          <w:szCs w:val="28"/>
        </w:rPr>
        <w:t>РНН 301700036288</w:t>
      </w:r>
    </w:p>
    <w:p w:rsidR="008C071C" w:rsidRPr="00EC7AB7" w:rsidRDefault="008C071C" w:rsidP="008C071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7AB7">
        <w:rPr>
          <w:rFonts w:ascii="Times New Roman" w:hAnsi="Times New Roman"/>
          <w:sz w:val="28"/>
          <w:szCs w:val="28"/>
        </w:rPr>
        <w:t>ИИК KZ238560000000365269</w:t>
      </w:r>
    </w:p>
    <w:p w:rsidR="008C071C" w:rsidRPr="00EC7AB7" w:rsidRDefault="008C071C" w:rsidP="008C071C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C7AB7">
        <w:rPr>
          <w:rFonts w:ascii="Times New Roman" w:hAnsi="Times New Roman"/>
          <w:sz w:val="28"/>
          <w:szCs w:val="28"/>
        </w:rPr>
        <w:t xml:space="preserve">БИК  KCJBKZKX  </w:t>
      </w:r>
    </w:p>
    <w:p w:rsidR="008C071C" w:rsidRPr="00EC7AB7" w:rsidRDefault="008C071C" w:rsidP="008C071C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C7AB7">
        <w:rPr>
          <w:rFonts w:ascii="Times New Roman" w:hAnsi="Times New Roman"/>
          <w:sz w:val="28"/>
          <w:szCs w:val="28"/>
          <w:lang w:val="kk-KZ"/>
        </w:rPr>
        <w:t>«Банк ЦентрКредит» АҚ</w:t>
      </w:r>
    </w:p>
    <w:p w:rsidR="008C071C" w:rsidRPr="00EC7AB7" w:rsidRDefault="008C071C" w:rsidP="008C071C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C7AB7">
        <w:rPr>
          <w:rFonts w:ascii="Times New Roman" w:hAnsi="Times New Roman"/>
          <w:sz w:val="28"/>
          <w:szCs w:val="28"/>
          <w:lang w:val="kk-KZ"/>
        </w:rPr>
        <w:t>Кбе 17</w:t>
      </w:r>
    </w:p>
    <w:p w:rsidR="008C071C" w:rsidRPr="00EC7AB7" w:rsidRDefault="008C071C" w:rsidP="008C07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8C071C" w:rsidRPr="00EC7AB7" w:rsidRDefault="008C071C" w:rsidP="00EC7A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b/>
          <w:bCs/>
          <w:i/>
          <w:sz w:val="28"/>
          <w:szCs w:val="28"/>
          <w:lang w:val="kk-KZ" w:eastAsia="ru-RU"/>
        </w:rPr>
        <w:t>Мақаланы рәсімдеуге қойылатын талаптар</w:t>
      </w:r>
    </w:p>
    <w:p w:rsidR="00D27417" w:rsidRPr="00755B99" w:rsidRDefault="008C071C" w:rsidP="008C071C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hAnsi="Times New Roman"/>
          <w:i/>
          <w:sz w:val="28"/>
          <w:szCs w:val="28"/>
          <w:lang w:val="kk-KZ" w:eastAsia="ru-RU"/>
        </w:rPr>
      </w:pPr>
      <w:r w:rsidRPr="00D27417">
        <w:rPr>
          <w:rFonts w:ascii="Times New Roman" w:hAnsi="Times New Roman"/>
          <w:sz w:val="28"/>
          <w:szCs w:val="28"/>
          <w:lang w:val="kk-KZ" w:eastAsia="ru-RU"/>
        </w:rPr>
        <w:t xml:space="preserve">Басылымға машинамен басылған мәтіннің </w:t>
      </w:r>
      <w:r w:rsidR="007735DD" w:rsidRPr="00D27417">
        <w:rPr>
          <w:rFonts w:ascii="Times New Roman" w:hAnsi="Times New Roman"/>
          <w:sz w:val="28"/>
          <w:szCs w:val="28"/>
          <w:lang w:val="kk-KZ" w:eastAsia="ru-RU"/>
        </w:rPr>
        <w:t>3</w:t>
      </w:r>
      <w:r w:rsidR="00D27417" w:rsidRPr="00D27417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D27417">
        <w:rPr>
          <w:rFonts w:ascii="Times New Roman" w:hAnsi="Times New Roman"/>
          <w:sz w:val="28"/>
          <w:szCs w:val="28"/>
          <w:lang w:val="kk-KZ" w:eastAsia="ru-RU"/>
        </w:rPr>
        <w:t xml:space="preserve">беттен кем емес көлеміндегі мақалалар қабылданады. </w:t>
      </w:r>
      <w:r w:rsidR="00755B99" w:rsidRPr="00755B99">
        <w:rPr>
          <w:rFonts w:ascii="Times New Roman" w:hAnsi="Times New Roman"/>
          <w:i/>
          <w:sz w:val="28"/>
          <w:szCs w:val="28"/>
          <w:lang w:val="kk-KZ" w:eastAsia="ru-RU"/>
        </w:rPr>
        <w:t>Мақаланы 15.05.2016ж.дейін тапсыру керек.</w:t>
      </w:r>
    </w:p>
    <w:p w:rsidR="00E5718A" w:rsidRPr="00D27417" w:rsidRDefault="008C071C" w:rsidP="008C071C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D27417">
        <w:rPr>
          <w:rFonts w:ascii="Times New Roman" w:hAnsi="Times New Roman"/>
          <w:sz w:val="28"/>
          <w:szCs w:val="28"/>
          <w:lang w:val="kk-KZ" w:eastAsia="ru-RU"/>
        </w:rPr>
        <w:t xml:space="preserve">Мәтінді, формулаларды және кестелерді теру үшін Windows-қа арналған </w:t>
      </w:r>
    </w:p>
    <w:p w:rsidR="008C071C" w:rsidRPr="00EC7AB7" w:rsidRDefault="008C071C" w:rsidP="00E5718A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sz w:val="28"/>
          <w:szCs w:val="28"/>
          <w:lang w:val="kk-KZ" w:eastAsia="ru-RU"/>
        </w:rPr>
        <w:t>MicrosoftWord</w:t>
      </w:r>
      <w:r w:rsidR="007735DD" w:rsidRPr="00EC7AB7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EC7AB7">
        <w:rPr>
          <w:rFonts w:ascii="Times New Roman" w:hAnsi="Times New Roman"/>
          <w:sz w:val="28"/>
          <w:szCs w:val="28"/>
          <w:lang w:val="kk-KZ" w:eastAsia="ru-RU"/>
        </w:rPr>
        <w:t xml:space="preserve">редакторын қолдану керек. Мәтіндік редактордың өлшемдері: барлық шеттері 2 см-ден; қаріпі  TimesNewRoman; өлшемі – 14; жоларалық интервал – 1,5; жалпақтығы бойынша тегістеу; азат жол басындағы бос жер </w:t>
      </w:r>
      <w:smartTag w:uri="urn:schemas-microsoft-com:office:smarttags" w:element="metricconverter">
        <w:smartTagPr>
          <w:attr w:name="ProductID" w:val="-1 см"/>
        </w:smartTagPr>
        <w:r w:rsidRPr="00EC7AB7">
          <w:rPr>
            <w:rFonts w:ascii="Times New Roman" w:hAnsi="Times New Roman"/>
            <w:sz w:val="28"/>
            <w:szCs w:val="28"/>
            <w:lang w:val="kk-KZ" w:eastAsia="ru-RU"/>
          </w:rPr>
          <w:t>-</w:t>
        </w:r>
        <w:smartTag w:uri="urn:schemas-microsoft-com:office:smarttags" w:element="metricconverter">
          <w:smartTagPr>
            <w:attr w:name="ProductID" w:val="1 см"/>
          </w:smartTagPr>
          <w:r w:rsidRPr="00EC7AB7">
            <w:rPr>
              <w:rFonts w:ascii="Times New Roman" w:hAnsi="Times New Roman"/>
              <w:sz w:val="28"/>
              <w:szCs w:val="28"/>
              <w:lang w:val="kk-KZ" w:eastAsia="ru-RU"/>
            </w:rPr>
            <w:t>1 см</w:t>
          </w:r>
        </w:smartTag>
      </w:smartTag>
      <w:r w:rsidRPr="00EC7AB7">
        <w:rPr>
          <w:rFonts w:ascii="Times New Roman" w:hAnsi="Times New Roman"/>
          <w:sz w:val="28"/>
          <w:szCs w:val="28"/>
          <w:lang w:val="kk-KZ" w:eastAsia="ru-RU"/>
        </w:rPr>
        <w:t xml:space="preserve">; парақтың бағыты – кітап түрінде. MS Word-та орындалған суреттер қабылданбайды. Барлық суреттер мен кестелер нөмірленген және атаулары жазылған немесе сурет астындағы жазулар </w:t>
      </w:r>
      <w:r w:rsidRPr="00EC7AB7">
        <w:rPr>
          <w:rFonts w:ascii="Times New Roman" w:hAnsi="Times New Roman"/>
          <w:sz w:val="28"/>
          <w:szCs w:val="28"/>
          <w:lang w:val="kk-KZ" w:eastAsia="ru-RU"/>
        </w:rPr>
        <w:lastRenderedPageBreak/>
        <w:t xml:space="preserve">көрсетілген болуы керек. Графиктер мен диаграммалар түрлі-түсті, сондай-ақ ақ-қара түсті түрде де бірдей жасалынулары керек. </w:t>
      </w:r>
    </w:p>
    <w:p w:rsidR="00E5718A" w:rsidRPr="00EC7AB7" w:rsidRDefault="008C071C" w:rsidP="008C071C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bCs/>
          <w:sz w:val="28"/>
          <w:szCs w:val="28"/>
          <w:lang w:val="kk-KZ" w:eastAsia="ru-RU"/>
        </w:rPr>
        <w:t xml:space="preserve">Атауы қазақ (орыс, ағылшын) тілдерінде рәсімделеді: </w:t>
      </w:r>
      <w:r w:rsidRPr="00EC7AB7">
        <w:rPr>
          <w:rFonts w:ascii="Times New Roman" w:hAnsi="Times New Roman"/>
          <w:sz w:val="28"/>
          <w:szCs w:val="28"/>
          <w:lang w:val="kk-KZ" w:eastAsia="ru-RU"/>
        </w:rPr>
        <w:t xml:space="preserve">(бас әріптермен, </w:t>
      </w:r>
    </w:p>
    <w:p w:rsidR="008C071C" w:rsidRPr="00EC7AB7" w:rsidRDefault="008C071C" w:rsidP="00E5718A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sz w:val="28"/>
          <w:szCs w:val="28"/>
          <w:lang w:val="kk-KZ" w:eastAsia="ru-RU"/>
        </w:rPr>
        <w:t xml:space="preserve">қалың қаріппен жазылады, жолдың ортасына қарай тегістеледі) МАҚАЛАНЫҢ АТАУЫ; келесі жолда (қаріпі – қалың, көлбеу, оң жақ бойынша тегістеу) - мақала авторының Т.А.Ә., толық); келесі жолда (қаріпі –көлбеу, оң жақ бойынша тегістеу) – ғылыми атағы, ғылыми дәрежесі, оқу орнының атауы, лауазымы, жұмыс орны, қала және ел (қысқартулар рұқсат етілмейді); келесі жолда (қаріпі –көлбеу, оң жақ бойынша тегістеу) – байланысу үшін </w:t>
      </w:r>
      <w:r w:rsidRPr="00EC7AB7">
        <w:rPr>
          <w:rFonts w:ascii="Times New Roman" w:hAnsi="Times New Roman"/>
          <w:iCs/>
          <w:sz w:val="28"/>
          <w:szCs w:val="28"/>
          <w:lang w:val="kk-KZ" w:eastAsia="ru-RU"/>
        </w:rPr>
        <w:t xml:space="preserve">E-mail. Егер де мақаланың авторлары бірнешеу болса, онда ақпарат әрбір автор үшін қайталанады. </w:t>
      </w:r>
    </w:p>
    <w:p w:rsidR="008C071C" w:rsidRPr="00EC7AB7" w:rsidRDefault="008C071C" w:rsidP="008C071C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7AB7">
        <w:rPr>
          <w:rFonts w:ascii="Times New Roman" w:hAnsi="Times New Roman"/>
          <w:sz w:val="28"/>
          <w:szCs w:val="28"/>
          <w:lang w:val="kk-KZ" w:eastAsia="ru-RU"/>
        </w:rPr>
        <w:t>1 жолдан кейін – мақаланың мәтіні</w:t>
      </w:r>
      <w:r w:rsidRPr="00EC7AB7">
        <w:rPr>
          <w:rFonts w:ascii="Times New Roman" w:hAnsi="Times New Roman"/>
          <w:sz w:val="28"/>
          <w:szCs w:val="28"/>
          <w:lang w:eastAsia="ru-RU"/>
        </w:rPr>
        <w:t>.</w:t>
      </w:r>
    </w:p>
    <w:p w:rsidR="00E5718A" w:rsidRPr="00EC7AB7" w:rsidRDefault="008C071C" w:rsidP="008C071C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sz w:val="28"/>
          <w:szCs w:val="28"/>
          <w:lang w:val="kk-KZ" w:eastAsia="ru-RU"/>
        </w:rPr>
        <w:t xml:space="preserve">1 жолдан кейін – «Әдебиеттер тізімі». Одан кейін әдебиеттер тізімі </w:t>
      </w:r>
    </w:p>
    <w:p w:rsidR="008C071C" w:rsidRPr="00EC7AB7" w:rsidRDefault="008C071C" w:rsidP="00E5718A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sz w:val="28"/>
          <w:szCs w:val="28"/>
          <w:lang w:val="kk-KZ" w:eastAsia="ru-RU"/>
        </w:rPr>
        <w:t>алфавиттік ретпен, р</w:t>
      </w:r>
      <w:r w:rsidR="007735DD" w:rsidRPr="00EC7AB7">
        <w:rPr>
          <w:rFonts w:ascii="Times New Roman" w:hAnsi="Times New Roman"/>
          <w:sz w:val="28"/>
          <w:szCs w:val="28"/>
          <w:lang w:val="kk-KZ" w:eastAsia="ru-RU"/>
        </w:rPr>
        <w:t xml:space="preserve">еттік нөмірлеумен келтіріледі. </w:t>
      </w:r>
      <w:r w:rsidRPr="00EC7AB7">
        <w:rPr>
          <w:rFonts w:ascii="Times New Roman" w:hAnsi="Times New Roman"/>
          <w:sz w:val="28"/>
          <w:szCs w:val="28"/>
          <w:lang w:val="kk-KZ" w:eastAsia="ru-RU"/>
        </w:rPr>
        <w:t xml:space="preserve">Мәтінде әдебиеттер тізімінен сәйкес дереккөзге сілтеме шаршы тәріздес жақшаларда рәсімделеді, мысалы: [1, 277 б.]. Автоматты түрдегі әр беттік сілтемелерді пайдалану рұқсат етілмейді. </w:t>
      </w:r>
    </w:p>
    <w:p w:rsidR="007735DD" w:rsidRPr="00EC7AB7" w:rsidRDefault="007735DD" w:rsidP="00E5718A">
      <w:pPr>
        <w:spacing w:after="0" w:line="240" w:lineRule="auto"/>
        <w:ind w:left="120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E5718A" w:rsidRPr="00EC7AB7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sz w:val="28"/>
          <w:szCs w:val="28"/>
          <w:lang w:val="kk-KZ" w:eastAsia="ru-RU"/>
        </w:rPr>
        <w:t xml:space="preserve">Материалдар конференцияның ұйымдастыру комитетіне </w:t>
      </w:r>
      <w:hyperlink r:id="rId6" w:history="1">
        <w:r w:rsidRPr="00EC7AB7">
          <w:rPr>
            <w:rStyle w:val="a4"/>
            <w:rFonts w:ascii="Times New Roman" w:hAnsi="Times New Roman"/>
            <w:sz w:val="28"/>
            <w:szCs w:val="28"/>
            <w:lang w:val="kk-KZ" w:eastAsia="ru-RU"/>
          </w:rPr>
          <w:t>janka198497@mail.ru</w:t>
        </w:r>
      </w:hyperlink>
      <w:r w:rsidRPr="00EC7AB7">
        <w:rPr>
          <w:rFonts w:ascii="Times New Roman" w:hAnsi="Times New Roman"/>
          <w:sz w:val="28"/>
          <w:szCs w:val="28"/>
          <w:lang w:val="kk-KZ" w:eastAsia="ru-RU"/>
        </w:rPr>
        <w:t xml:space="preserve"> электронды поштасы бойынша «Конференцияға» белгісімен, файлдың «тегі-мақала» атауымен жіберіледі. </w:t>
      </w:r>
    </w:p>
    <w:p w:rsidR="00E5718A" w:rsidRPr="00EC7AB7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E5718A" w:rsidRPr="00EC7AB7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169"/>
        <w:gridCol w:w="3651"/>
      </w:tblGrid>
      <w:tr w:rsidR="00E5718A" w:rsidRPr="00EC7AB7" w:rsidTr="00DA2314">
        <w:tc>
          <w:tcPr>
            <w:tcW w:w="9288" w:type="dxa"/>
            <w:gridSpan w:val="3"/>
          </w:tcPr>
          <w:p w:rsidR="00E5718A" w:rsidRPr="00EC7AB7" w:rsidRDefault="00E5718A" w:rsidP="00DA23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 xml:space="preserve">Өтінім </w:t>
            </w:r>
          </w:p>
        </w:tc>
      </w:tr>
      <w:tr w:rsidR="00E5718A" w:rsidRPr="00EC7AB7" w:rsidTr="00EC7AB7">
        <w:tc>
          <w:tcPr>
            <w:tcW w:w="468" w:type="dxa"/>
          </w:tcPr>
          <w:p w:rsidR="00E5718A" w:rsidRPr="00EC7AB7" w:rsidRDefault="00E5718A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69" w:type="dxa"/>
          </w:tcPr>
          <w:p w:rsidR="00E5718A" w:rsidRPr="00EC7AB7" w:rsidRDefault="007735DD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 xml:space="preserve">Студенттің </w:t>
            </w:r>
            <w:r w:rsidR="00E5718A"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>Т.А.Ә. (толық</w:t>
            </w:r>
            <w:r w:rsidR="00E5718A" w:rsidRPr="00EC7AB7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51" w:type="dxa"/>
          </w:tcPr>
          <w:p w:rsidR="00E5718A" w:rsidRPr="00EC7AB7" w:rsidRDefault="00E5718A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718A" w:rsidRPr="00EC7AB7" w:rsidTr="00EC7AB7">
        <w:tc>
          <w:tcPr>
            <w:tcW w:w="468" w:type="dxa"/>
          </w:tcPr>
          <w:p w:rsidR="00E5718A" w:rsidRPr="00EC7AB7" w:rsidRDefault="00E5718A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69" w:type="dxa"/>
          </w:tcPr>
          <w:p w:rsidR="00E5718A" w:rsidRPr="00EC7AB7" w:rsidRDefault="00E5718A" w:rsidP="007735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>Ғылыми</w:t>
            </w:r>
            <w:r w:rsidR="007735DD"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 xml:space="preserve"> жетекшісінің Т.А.Ә. (толық)</w:t>
            </w:r>
          </w:p>
        </w:tc>
        <w:tc>
          <w:tcPr>
            <w:tcW w:w="3651" w:type="dxa"/>
          </w:tcPr>
          <w:p w:rsidR="00E5718A" w:rsidRPr="00EC7AB7" w:rsidRDefault="00E5718A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718A" w:rsidRPr="00EC7AB7" w:rsidTr="00EC7AB7">
        <w:tc>
          <w:tcPr>
            <w:tcW w:w="468" w:type="dxa"/>
          </w:tcPr>
          <w:p w:rsidR="00E5718A" w:rsidRPr="00EC7AB7" w:rsidRDefault="007735DD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5169" w:type="dxa"/>
          </w:tcPr>
          <w:p w:rsidR="00E5718A" w:rsidRPr="00EC7AB7" w:rsidRDefault="00E5718A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>Мекен-жайы</w:t>
            </w:r>
          </w:p>
        </w:tc>
        <w:tc>
          <w:tcPr>
            <w:tcW w:w="3651" w:type="dxa"/>
          </w:tcPr>
          <w:p w:rsidR="00E5718A" w:rsidRPr="00EC7AB7" w:rsidRDefault="00E5718A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718A" w:rsidRPr="00EC7AB7" w:rsidTr="00EC7AB7">
        <w:tc>
          <w:tcPr>
            <w:tcW w:w="468" w:type="dxa"/>
          </w:tcPr>
          <w:p w:rsidR="00E5718A" w:rsidRPr="00EC7AB7" w:rsidRDefault="007735DD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5169" w:type="dxa"/>
          </w:tcPr>
          <w:p w:rsidR="00E5718A" w:rsidRPr="00EC7AB7" w:rsidRDefault="00E5718A" w:rsidP="007735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>Байланыс телефоны</w:t>
            </w:r>
            <w:r w:rsidR="007735DD"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>,</w:t>
            </w:r>
            <w:r w:rsidR="007735DD" w:rsidRPr="00EC7AB7">
              <w:rPr>
                <w:rFonts w:ascii="Times New Roman" w:hAnsi="Times New Roman" w:cs="Times New Roman"/>
                <w:sz w:val="28"/>
                <w:szCs w:val="28"/>
              </w:rPr>
              <w:t xml:space="preserve"> е-</w:t>
            </w:r>
            <w:r w:rsidR="007735DD" w:rsidRPr="00EC7A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3651" w:type="dxa"/>
          </w:tcPr>
          <w:p w:rsidR="00E5718A" w:rsidRPr="00EC7AB7" w:rsidRDefault="00E5718A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E5718A" w:rsidRPr="00EC7AB7" w:rsidTr="00EC7AB7">
        <w:tc>
          <w:tcPr>
            <w:tcW w:w="468" w:type="dxa"/>
          </w:tcPr>
          <w:p w:rsidR="00E5718A" w:rsidRPr="00EC7AB7" w:rsidRDefault="007735DD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169" w:type="dxa"/>
          </w:tcPr>
          <w:p w:rsidR="00E5718A" w:rsidRPr="00EC7AB7" w:rsidRDefault="007735DD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EC7AB7">
              <w:rPr>
                <w:rFonts w:ascii="Times New Roman" w:hAnsi="Times New Roman" w:cs="Times New Roman"/>
                <w:sz w:val="28"/>
                <w:szCs w:val="28"/>
              </w:rPr>
              <w:t>Секция</w:t>
            </w:r>
          </w:p>
        </w:tc>
        <w:tc>
          <w:tcPr>
            <w:tcW w:w="3651" w:type="dxa"/>
          </w:tcPr>
          <w:p w:rsidR="00E5718A" w:rsidRPr="00EC7AB7" w:rsidRDefault="00E5718A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</w:p>
        </w:tc>
      </w:tr>
      <w:tr w:rsidR="007735DD" w:rsidRPr="00EC7AB7" w:rsidTr="00EC7AB7">
        <w:tc>
          <w:tcPr>
            <w:tcW w:w="468" w:type="dxa"/>
          </w:tcPr>
          <w:p w:rsidR="007735DD" w:rsidRPr="00EC7AB7" w:rsidRDefault="007735DD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5169" w:type="dxa"/>
          </w:tcPr>
          <w:p w:rsidR="007735DD" w:rsidRPr="00EC7AB7" w:rsidRDefault="007735DD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EC7AB7">
              <w:rPr>
                <w:rFonts w:ascii="Times New Roman" w:hAnsi="Times New Roman"/>
                <w:sz w:val="28"/>
                <w:szCs w:val="28"/>
                <w:lang w:val="kk-KZ" w:eastAsia="ru-RU"/>
              </w:rPr>
              <w:t>Баяндаманың атауы</w:t>
            </w:r>
          </w:p>
        </w:tc>
        <w:tc>
          <w:tcPr>
            <w:tcW w:w="3651" w:type="dxa"/>
          </w:tcPr>
          <w:p w:rsidR="007735DD" w:rsidRPr="00EC7AB7" w:rsidRDefault="007735DD" w:rsidP="00DA23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</w:p>
        </w:tc>
      </w:tr>
    </w:tbl>
    <w:p w:rsidR="00E5718A" w:rsidRPr="00EC7AB7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E5718A" w:rsidRPr="00EC7AB7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E5718A" w:rsidRPr="00EC7AB7" w:rsidRDefault="00E5718A" w:rsidP="00EC7A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b/>
          <w:bCs/>
          <w:i/>
          <w:sz w:val="28"/>
          <w:szCs w:val="28"/>
          <w:lang w:val="kk-KZ" w:eastAsia="ru-RU"/>
        </w:rPr>
        <w:t>Байланыстары</w:t>
      </w:r>
    </w:p>
    <w:p w:rsidR="00E5718A" w:rsidRPr="00EC7AB7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sz w:val="28"/>
          <w:szCs w:val="28"/>
          <w:lang w:val="kk-KZ" w:eastAsia="ru-RU"/>
        </w:rPr>
        <w:t>Конференция хатшысы</w:t>
      </w:r>
      <w:r w:rsidRPr="00EC7AB7">
        <w:rPr>
          <w:rFonts w:ascii="Times New Roman" w:hAnsi="Times New Roman"/>
          <w:sz w:val="28"/>
          <w:szCs w:val="28"/>
          <w:lang w:eastAsia="ru-RU"/>
        </w:rPr>
        <w:t xml:space="preserve"> — Мукышова </w:t>
      </w:r>
      <w:r w:rsidRPr="00EC7AB7">
        <w:rPr>
          <w:rFonts w:ascii="Times New Roman" w:hAnsi="Times New Roman"/>
          <w:sz w:val="28"/>
          <w:szCs w:val="28"/>
          <w:lang w:val="kk-KZ" w:eastAsia="ru-RU"/>
        </w:rPr>
        <w:t>Жаңагүл Талғатовна</w:t>
      </w:r>
    </w:p>
    <w:p w:rsidR="00E5718A" w:rsidRPr="00EC7AB7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EC7AB7">
        <w:rPr>
          <w:rFonts w:ascii="Times New Roman" w:hAnsi="Times New Roman"/>
          <w:sz w:val="28"/>
          <w:szCs w:val="28"/>
          <w:lang w:val="en-US" w:eastAsia="ru-RU"/>
        </w:rPr>
        <w:t>E-mail:</w:t>
      </w:r>
      <w:r w:rsidRPr="00EC7AB7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hyperlink r:id="rId7" w:history="1">
        <w:r w:rsidRPr="00EC7AB7">
          <w:rPr>
            <w:rStyle w:val="a4"/>
            <w:rFonts w:ascii="Times New Roman" w:hAnsi="Times New Roman"/>
            <w:sz w:val="28"/>
            <w:szCs w:val="28"/>
            <w:lang w:val="kk-KZ" w:eastAsia="ru-RU"/>
          </w:rPr>
          <w:t>janka198497@mail.ru</w:t>
        </w:r>
      </w:hyperlink>
      <w:r w:rsidRPr="00EC7AB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C7AB7">
        <w:rPr>
          <w:rFonts w:ascii="Times New Roman" w:hAnsi="Times New Roman"/>
          <w:sz w:val="28"/>
          <w:szCs w:val="28"/>
          <w:lang w:eastAsia="ru-RU"/>
        </w:rPr>
        <w:t>Тел</w:t>
      </w:r>
      <w:r w:rsidRPr="00EC7AB7">
        <w:rPr>
          <w:rFonts w:ascii="Times New Roman" w:hAnsi="Times New Roman"/>
          <w:sz w:val="28"/>
          <w:szCs w:val="28"/>
          <w:lang w:val="en-US" w:eastAsia="ru-RU"/>
        </w:rPr>
        <w:t>.: 8 (7212) 411779(</w:t>
      </w:r>
      <w:r w:rsidRPr="00EC7AB7">
        <w:rPr>
          <w:rFonts w:ascii="Times New Roman" w:hAnsi="Times New Roman"/>
          <w:sz w:val="28"/>
          <w:szCs w:val="28"/>
          <w:lang w:eastAsia="ru-RU"/>
        </w:rPr>
        <w:t>вн</w:t>
      </w:r>
      <w:r w:rsidRPr="00EC7AB7">
        <w:rPr>
          <w:rFonts w:ascii="Times New Roman" w:hAnsi="Times New Roman"/>
          <w:sz w:val="28"/>
          <w:szCs w:val="28"/>
          <w:lang w:val="en-US" w:eastAsia="ru-RU"/>
        </w:rPr>
        <w:t xml:space="preserve">.227), 87775125289 </w:t>
      </w:r>
    </w:p>
    <w:p w:rsidR="00E5718A" w:rsidRPr="00D27417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EC7AB7">
        <w:rPr>
          <w:rFonts w:ascii="Times New Roman" w:hAnsi="Times New Roman"/>
          <w:sz w:val="28"/>
          <w:szCs w:val="28"/>
          <w:lang w:eastAsia="ru-RU"/>
        </w:rPr>
        <w:t xml:space="preserve">Адрес: </w:t>
      </w:r>
      <w:smartTag w:uri="urn:schemas-microsoft-com:office:smarttags" w:element="metricconverter">
        <w:smartTagPr>
          <w:attr w:name="ProductID" w:val="100000 г"/>
        </w:smartTagPr>
        <w:r w:rsidRPr="00EC7AB7">
          <w:rPr>
            <w:rFonts w:ascii="Times New Roman" w:hAnsi="Times New Roman"/>
            <w:sz w:val="28"/>
            <w:szCs w:val="28"/>
            <w:lang w:val="ru-MO"/>
          </w:rPr>
          <w:t>100000 г</w:t>
        </w:r>
      </w:smartTag>
      <w:r w:rsidRPr="00EC7AB7">
        <w:rPr>
          <w:rFonts w:ascii="Times New Roman" w:hAnsi="Times New Roman"/>
          <w:sz w:val="28"/>
          <w:szCs w:val="28"/>
          <w:lang w:val="ru-MO"/>
        </w:rPr>
        <w:t xml:space="preserve">. Караганда, </w:t>
      </w:r>
      <w:r w:rsidRPr="00EC7AB7">
        <w:rPr>
          <w:rFonts w:ascii="Times New Roman" w:hAnsi="Times New Roman"/>
          <w:sz w:val="28"/>
          <w:szCs w:val="28"/>
          <w:lang w:val="kk-KZ"/>
        </w:rPr>
        <w:t xml:space="preserve">пр. Бухар жырау,12 тел. 41-17-79 факс 41-15-41,  e-mail: </w:t>
      </w:r>
      <w:hyperlink r:id="rId8" w:history="1">
        <w:r w:rsidRPr="00D27417">
          <w:rPr>
            <w:rStyle w:val="a4"/>
            <w:rFonts w:ascii="Times New Roman" w:hAnsi="Times New Roman"/>
            <w:sz w:val="28"/>
            <w:szCs w:val="28"/>
            <w:lang w:val="kk-KZ"/>
          </w:rPr>
          <w:t>hitman_87@bk.ru</w:t>
        </w:r>
      </w:hyperlink>
      <w:r w:rsidRPr="00D2741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27417">
        <w:rPr>
          <w:rFonts w:ascii="Times New Roman" w:hAnsi="Times New Roman"/>
          <w:sz w:val="28"/>
          <w:szCs w:val="28"/>
          <w:lang w:val="kk-KZ" w:eastAsia="ru-RU"/>
        </w:rPr>
        <w:t>Сайт:</w:t>
      </w:r>
      <w:r w:rsidRPr="00D27417">
        <w:rPr>
          <w:rFonts w:ascii="Times New Roman" w:hAnsi="Times New Roman"/>
          <w:bCs/>
          <w:sz w:val="28"/>
          <w:szCs w:val="28"/>
          <w:lang w:val="kk-KZ" w:eastAsia="ru-RU"/>
        </w:rPr>
        <w:t> </w:t>
      </w:r>
      <w:hyperlink r:id="rId9" w:history="1">
        <w:r w:rsidRPr="00D27417">
          <w:rPr>
            <w:rStyle w:val="a4"/>
            <w:rFonts w:ascii="Times New Roman" w:hAnsi="Times New Roman"/>
            <w:bCs/>
            <w:sz w:val="28"/>
            <w:szCs w:val="28"/>
            <w:lang w:val="kk-KZ" w:eastAsia="ru-RU"/>
          </w:rPr>
          <w:t>www.mgtk</w:t>
        </w:r>
      </w:hyperlink>
      <w:r w:rsidRPr="00D27417">
        <w:rPr>
          <w:rFonts w:ascii="Times New Roman" w:hAnsi="Times New Roman"/>
          <w:sz w:val="28"/>
          <w:szCs w:val="28"/>
          <w:lang w:val="kk-KZ" w:eastAsia="ru-RU"/>
        </w:rPr>
        <w:t>.kz</w:t>
      </w:r>
    </w:p>
    <w:p w:rsidR="00E5718A" w:rsidRPr="00EC7AB7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5718A" w:rsidRPr="00EC7AB7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C071C" w:rsidRPr="00EC7AB7" w:rsidRDefault="00E5718A" w:rsidP="00E5718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C7AB7">
        <w:rPr>
          <w:rFonts w:ascii="Times New Roman" w:hAnsi="Times New Roman" w:cs="Times New Roman"/>
          <w:b/>
          <w:i/>
          <w:sz w:val="28"/>
          <w:szCs w:val="28"/>
        </w:rPr>
        <w:t>Біз сіздердің қатысқандарыңызға қуаныштымыз!</w:t>
      </w:r>
    </w:p>
    <w:p w:rsidR="007735DD" w:rsidRPr="00EC7AB7" w:rsidRDefault="007735DD" w:rsidP="00E5718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sectPr w:rsidR="007735DD" w:rsidRPr="00EC7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36FD8"/>
    <w:multiLevelType w:val="hybridMultilevel"/>
    <w:tmpl w:val="13DE99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BE34E9"/>
    <w:multiLevelType w:val="hybridMultilevel"/>
    <w:tmpl w:val="3E0250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43A5BC9"/>
    <w:multiLevelType w:val="multilevel"/>
    <w:tmpl w:val="F6A6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95"/>
    <w:rsid w:val="00486419"/>
    <w:rsid w:val="005438C4"/>
    <w:rsid w:val="00593713"/>
    <w:rsid w:val="005F680A"/>
    <w:rsid w:val="00755B99"/>
    <w:rsid w:val="007735DD"/>
    <w:rsid w:val="008C071C"/>
    <w:rsid w:val="00AC16F5"/>
    <w:rsid w:val="00B34C56"/>
    <w:rsid w:val="00C44CC8"/>
    <w:rsid w:val="00C85A95"/>
    <w:rsid w:val="00D27417"/>
    <w:rsid w:val="00E5718A"/>
    <w:rsid w:val="00EC7AB7"/>
    <w:rsid w:val="00F30398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80A"/>
    <w:pPr>
      <w:ind w:left="720"/>
      <w:contextualSpacing/>
    </w:pPr>
  </w:style>
  <w:style w:type="character" w:styleId="a4">
    <w:name w:val="Hyperlink"/>
    <w:basedOn w:val="a0"/>
    <w:uiPriority w:val="99"/>
    <w:rsid w:val="00E5718A"/>
    <w:rPr>
      <w:rFonts w:cs="Times New Roman"/>
      <w:color w:val="0000FF"/>
      <w:u w:val="single"/>
    </w:rPr>
  </w:style>
  <w:style w:type="table" w:styleId="a5">
    <w:name w:val="Table Grid"/>
    <w:basedOn w:val="a1"/>
    <w:uiPriority w:val="59"/>
    <w:rsid w:val="00773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80A"/>
    <w:pPr>
      <w:ind w:left="720"/>
      <w:contextualSpacing/>
    </w:pPr>
  </w:style>
  <w:style w:type="character" w:styleId="a4">
    <w:name w:val="Hyperlink"/>
    <w:basedOn w:val="a0"/>
    <w:uiPriority w:val="99"/>
    <w:rsid w:val="00E5718A"/>
    <w:rPr>
      <w:rFonts w:cs="Times New Roman"/>
      <w:color w:val="0000FF"/>
      <w:u w:val="single"/>
    </w:rPr>
  </w:style>
  <w:style w:type="table" w:styleId="a5">
    <w:name w:val="Table Grid"/>
    <w:basedOn w:val="a1"/>
    <w:uiPriority w:val="59"/>
    <w:rsid w:val="00773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tman_87@b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janka19849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ka198497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gt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2</cp:revision>
  <cp:lastPrinted>2016-04-27T02:21:00Z</cp:lastPrinted>
  <dcterms:created xsi:type="dcterms:W3CDTF">2016-04-27T04:53:00Z</dcterms:created>
  <dcterms:modified xsi:type="dcterms:W3CDTF">2016-04-27T04:53:00Z</dcterms:modified>
</cp:coreProperties>
</file>